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4A" w:rsidRDefault="00B953BA" w:rsidP="00FB394A">
      <w:pPr>
        <w:pStyle w:val="a6"/>
        <w:ind w:right="-1"/>
        <w:rPr>
          <w:szCs w:val="28"/>
        </w:rPr>
      </w:pPr>
      <w:r w:rsidRPr="00B953BA">
        <w:rPr>
          <w:rFonts w:eastAsia="Calibri"/>
          <w:noProof/>
          <w:sz w:val="24"/>
          <w:szCs w:val="24"/>
        </w:rPr>
        <w:drawing>
          <wp:inline distT="0" distB="0" distL="0" distR="0" wp14:anchorId="77F31F2C" wp14:editId="44FFD498">
            <wp:extent cx="638175" cy="819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BA" w:rsidRDefault="00B953BA" w:rsidP="00FB394A">
      <w:pPr>
        <w:pStyle w:val="a6"/>
        <w:ind w:right="-1"/>
        <w:rPr>
          <w:szCs w:val="28"/>
        </w:rPr>
      </w:pPr>
    </w:p>
    <w:p w:rsidR="00B953BA" w:rsidRPr="00B953BA" w:rsidRDefault="00B953BA" w:rsidP="00B953BA">
      <w:pPr>
        <w:pStyle w:val="a6"/>
        <w:ind w:right="-1"/>
        <w:rPr>
          <w:b/>
          <w:szCs w:val="28"/>
        </w:rPr>
      </w:pPr>
      <w:r w:rsidRPr="00B953BA">
        <w:rPr>
          <w:b/>
          <w:szCs w:val="28"/>
        </w:rPr>
        <w:t>Каменский сельский Совет депутатов</w:t>
      </w:r>
    </w:p>
    <w:p w:rsidR="00B953BA" w:rsidRPr="00B953BA" w:rsidRDefault="00B953BA" w:rsidP="00B953BA">
      <w:pPr>
        <w:pStyle w:val="a6"/>
        <w:ind w:right="-1"/>
        <w:rPr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Манского</w:t>
      </w:r>
      <w:proofErr w:type="spellEnd"/>
      <w:r>
        <w:rPr>
          <w:b/>
          <w:szCs w:val="28"/>
        </w:rPr>
        <w:t xml:space="preserve"> района </w:t>
      </w:r>
      <w:r w:rsidRPr="00B953BA">
        <w:rPr>
          <w:b/>
          <w:szCs w:val="28"/>
        </w:rPr>
        <w:t xml:space="preserve">Красноярского края  </w:t>
      </w:r>
    </w:p>
    <w:p w:rsidR="00B953BA" w:rsidRPr="009F6B81" w:rsidRDefault="00B953BA" w:rsidP="00FB394A">
      <w:pPr>
        <w:pStyle w:val="a6"/>
        <w:ind w:right="-1"/>
        <w:rPr>
          <w:szCs w:val="28"/>
        </w:rPr>
      </w:pPr>
    </w:p>
    <w:p w:rsidR="00FB394A" w:rsidRPr="009F6B81" w:rsidRDefault="00397B03" w:rsidP="00FB394A">
      <w:pPr>
        <w:pStyle w:val="a6"/>
        <w:ind w:right="-1"/>
        <w:rPr>
          <w:szCs w:val="28"/>
        </w:rPr>
      </w:pPr>
      <w:r>
        <w:rPr>
          <w:szCs w:val="28"/>
        </w:rPr>
        <w:t xml:space="preserve"> </w:t>
      </w:r>
    </w:p>
    <w:p w:rsidR="00FB394A" w:rsidRPr="009F6B81" w:rsidRDefault="00B953BA" w:rsidP="00FB394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B394A" w:rsidRPr="009F6B81">
        <w:rPr>
          <w:b/>
          <w:sz w:val="28"/>
          <w:szCs w:val="28"/>
        </w:rPr>
        <w:t>РЕШЕНИЕ</w:t>
      </w:r>
    </w:p>
    <w:p w:rsidR="00FB394A" w:rsidRPr="009F6B81" w:rsidRDefault="00FB394A" w:rsidP="00FB394A">
      <w:pPr>
        <w:ind w:right="-1"/>
        <w:jc w:val="center"/>
        <w:rPr>
          <w:b/>
          <w:sz w:val="28"/>
          <w:szCs w:val="28"/>
        </w:rPr>
      </w:pPr>
    </w:p>
    <w:p w:rsidR="00FB394A" w:rsidRPr="009F6B81" w:rsidRDefault="00397B03" w:rsidP="00FB394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FB394A" w:rsidRPr="009F6B81">
        <w:rPr>
          <w:sz w:val="28"/>
          <w:szCs w:val="28"/>
        </w:rPr>
        <w:t xml:space="preserve"> 20</w:t>
      </w:r>
      <w:r>
        <w:rPr>
          <w:sz w:val="28"/>
          <w:szCs w:val="28"/>
        </w:rPr>
        <w:t>23 г.</w:t>
      </w:r>
      <w:r w:rsidR="00FB394A" w:rsidRPr="009F6B81">
        <w:rPr>
          <w:sz w:val="28"/>
          <w:szCs w:val="28"/>
        </w:rPr>
        <w:t xml:space="preserve">             </w:t>
      </w:r>
      <w:r w:rsidR="00B953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B953BA">
        <w:rPr>
          <w:sz w:val="28"/>
          <w:szCs w:val="28"/>
        </w:rPr>
        <w:t xml:space="preserve"> </w:t>
      </w:r>
      <w:r w:rsidR="007555A3">
        <w:rPr>
          <w:sz w:val="28"/>
          <w:szCs w:val="28"/>
        </w:rPr>
        <w:t xml:space="preserve"> с. </w:t>
      </w:r>
      <w:proofErr w:type="gramStart"/>
      <w:r w:rsidR="007555A3">
        <w:rPr>
          <w:sz w:val="28"/>
          <w:szCs w:val="28"/>
        </w:rPr>
        <w:t>Нижняя</w:t>
      </w:r>
      <w:proofErr w:type="gramEnd"/>
      <w:r w:rsidR="007555A3">
        <w:rPr>
          <w:sz w:val="28"/>
          <w:szCs w:val="28"/>
        </w:rPr>
        <w:t xml:space="preserve"> </w:t>
      </w:r>
      <w:proofErr w:type="spellStart"/>
      <w:r w:rsidR="007555A3">
        <w:rPr>
          <w:sz w:val="28"/>
          <w:szCs w:val="28"/>
        </w:rPr>
        <w:t>Есауловка</w:t>
      </w:r>
      <w:proofErr w:type="spellEnd"/>
      <w:r w:rsidR="007555A3">
        <w:rPr>
          <w:sz w:val="28"/>
          <w:szCs w:val="28"/>
        </w:rPr>
        <w:t xml:space="preserve"> </w:t>
      </w:r>
      <w:r w:rsidR="00FB394A" w:rsidRPr="009F6B81">
        <w:rPr>
          <w:sz w:val="28"/>
          <w:szCs w:val="28"/>
        </w:rPr>
        <w:t xml:space="preserve">                </w:t>
      </w:r>
      <w:r w:rsidR="007555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FB394A" w:rsidRPr="009F6B81">
        <w:rPr>
          <w:sz w:val="28"/>
          <w:szCs w:val="28"/>
        </w:rPr>
        <w:t xml:space="preserve">     № </w:t>
      </w:r>
      <w:r>
        <w:rPr>
          <w:sz w:val="28"/>
          <w:szCs w:val="28"/>
        </w:rPr>
        <w:t>3/12</w:t>
      </w:r>
      <w:r w:rsidR="007555A3"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ind w:right="-1"/>
        <w:jc w:val="both"/>
        <w:rPr>
          <w:sz w:val="28"/>
          <w:szCs w:val="28"/>
        </w:rPr>
      </w:pPr>
      <w:r w:rsidRPr="009F6B81">
        <w:rPr>
          <w:sz w:val="28"/>
          <w:szCs w:val="28"/>
        </w:rPr>
        <w:tab/>
      </w:r>
      <w:r w:rsidRPr="009F6B81">
        <w:rPr>
          <w:sz w:val="28"/>
          <w:szCs w:val="28"/>
        </w:rPr>
        <w:tab/>
      </w:r>
      <w:r w:rsidRPr="009F6B81">
        <w:rPr>
          <w:sz w:val="28"/>
          <w:szCs w:val="28"/>
        </w:rPr>
        <w:tab/>
      </w:r>
      <w:r w:rsidRPr="009F6B81">
        <w:rPr>
          <w:sz w:val="28"/>
          <w:szCs w:val="28"/>
        </w:rPr>
        <w:tab/>
      </w:r>
      <w:r w:rsidRPr="009F6B81">
        <w:rPr>
          <w:sz w:val="28"/>
          <w:szCs w:val="28"/>
        </w:rPr>
        <w:tab/>
      </w:r>
      <w:r w:rsidR="007555A3">
        <w:rPr>
          <w:sz w:val="28"/>
          <w:szCs w:val="28"/>
        </w:rPr>
        <w:t xml:space="preserve"> </w:t>
      </w:r>
    </w:p>
    <w:p w:rsidR="00FB394A" w:rsidRPr="009F6B81" w:rsidRDefault="00FB394A" w:rsidP="00FB394A">
      <w:pPr>
        <w:pStyle w:val="1"/>
        <w:ind w:right="-1"/>
        <w:jc w:val="left"/>
        <w:rPr>
          <w:szCs w:val="28"/>
        </w:rPr>
      </w:pPr>
    </w:p>
    <w:p w:rsidR="00FB394A" w:rsidRPr="007555A3" w:rsidRDefault="00FB394A" w:rsidP="00FB394A">
      <w:pPr>
        <w:pStyle w:val="a6"/>
        <w:tabs>
          <w:tab w:val="left" w:pos="4320"/>
        </w:tabs>
        <w:ind w:right="4750"/>
        <w:jc w:val="both"/>
        <w:rPr>
          <w:szCs w:val="28"/>
        </w:rPr>
      </w:pPr>
      <w:r w:rsidRPr="009F6B81">
        <w:rPr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 w:rsidR="007555A3">
        <w:rPr>
          <w:i/>
          <w:szCs w:val="28"/>
        </w:rPr>
        <w:t xml:space="preserve"> </w:t>
      </w:r>
      <w:r w:rsidR="007555A3" w:rsidRPr="007555A3">
        <w:rPr>
          <w:szCs w:val="28"/>
        </w:rPr>
        <w:t>Каменского сельсовета</w:t>
      </w:r>
    </w:p>
    <w:p w:rsidR="00FB394A" w:rsidRPr="009F6B81" w:rsidRDefault="00FB394A" w:rsidP="00FB394A">
      <w:pPr>
        <w:pStyle w:val="1"/>
        <w:jc w:val="left"/>
        <w:rPr>
          <w:szCs w:val="28"/>
        </w:rPr>
      </w:pPr>
    </w:p>
    <w:p w:rsidR="00FB394A" w:rsidRPr="009F6B81" w:rsidRDefault="00FB394A" w:rsidP="000F6BA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F6B81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9F6B81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Pr="009F6B81">
        <w:rPr>
          <w:sz w:val="28"/>
          <w:szCs w:val="28"/>
        </w:rPr>
        <w:t>руководствуясь статьями</w:t>
      </w:r>
      <w:r w:rsidR="00460F08">
        <w:rPr>
          <w:sz w:val="28"/>
          <w:szCs w:val="28"/>
        </w:rPr>
        <w:t xml:space="preserve"> 19 </w:t>
      </w:r>
      <w:r w:rsidR="007555A3">
        <w:rPr>
          <w:sz w:val="28"/>
          <w:szCs w:val="28"/>
        </w:rPr>
        <w:t xml:space="preserve">Устава </w:t>
      </w:r>
      <w:r w:rsidRPr="009F6B81">
        <w:rPr>
          <w:sz w:val="28"/>
          <w:szCs w:val="28"/>
        </w:rPr>
        <w:t xml:space="preserve"> </w:t>
      </w:r>
      <w:r w:rsidR="007555A3">
        <w:rPr>
          <w:sz w:val="28"/>
          <w:szCs w:val="28"/>
        </w:rPr>
        <w:t xml:space="preserve"> Каменского сельсовета Каменский сельский Совет депутатов </w:t>
      </w:r>
    </w:p>
    <w:p w:rsidR="00FB394A" w:rsidRPr="009F6B81" w:rsidRDefault="00FB394A" w:rsidP="000F6BA8">
      <w:pPr>
        <w:ind w:firstLine="720"/>
        <w:rPr>
          <w:sz w:val="28"/>
          <w:szCs w:val="28"/>
        </w:rPr>
      </w:pPr>
      <w:r w:rsidRPr="009F6B81">
        <w:rPr>
          <w:sz w:val="28"/>
          <w:szCs w:val="28"/>
        </w:rPr>
        <w:t>РЕШИЛ:</w:t>
      </w:r>
    </w:p>
    <w:p w:rsidR="00FB394A" w:rsidRPr="009F6B81" w:rsidRDefault="00FB394A" w:rsidP="000F6BA8">
      <w:pPr>
        <w:autoSpaceDE w:val="0"/>
        <w:autoSpaceDN w:val="0"/>
        <w:adjustRightInd w:val="0"/>
        <w:ind w:firstLine="720"/>
        <w:jc w:val="both"/>
      </w:pPr>
      <w:r w:rsidRPr="009F6B81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7555A3" w:rsidRPr="00B953BA">
        <w:rPr>
          <w:sz w:val="28"/>
          <w:szCs w:val="28"/>
        </w:rPr>
        <w:t>Каменского сельсовета</w:t>
      </w:r>
      <w:r w:rsidRPr="009F6B81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согласно Приложению.</w:t>
      </w:r>
    </w:p>
    <w:p w:rsidR="00460F08" w:rsidRDefault="007F180A" w:rsidP="007F180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0F08" w:rsidRPr="00460F08">
        <w:rPr>
          <w:sz w:val="28"/>
          <w:szCs w:val="28"/>
        </w:rPr>
        <w:t>2.</w:t>
      </w:r>
      <w:r w:rsidR="00961DFA">
        <w:rPr>
          <w:sz w:val="28"/>
          <w:szCs w:val="28"/>
        </w:rPr>
        <w:t xml:space="preserve"> Считать утратившим силу </w:t>
      </w:r>
      <w:proofErr w:type="gramStart"/>
      <w:r w:rsidR="00961DFA">
        <w:rPr>
          <w:sz w:val="28"/>
          <w:szCs w:val="28"/>
        </w:rPr>
        <w:t>решения</w:t>
      </w:r>
      <w:r w:rsidR="00460F08" w:rsidRPr="00460F08">
        <w:rPr>
          <w:sz w:val="28"/>
          <w:szCs w:val="28"/>
        </w:rPr>
        <w:t xml:space="preserve"> Каменского сельского Совета депутатов </w:t>
      </w:r>
      <w:proofErr w:type="spellStart"/>
      <w:r w:rsidR="00460F08" w:rsidRPr="00460F08">
        <w:rPr>
          <w:sz w:val="28"/>
          <w:szCs w:val="28"/>
        </w:rPr>
        <w:t>Манского</w:t>
      </w:r>
      <w:proofErr w:type="spellEnd"/>
      <w:r w:rsidR="00460F08" w:rsidRPr="00460F08">
        <w:rPr>
          <w:sz w:val="28"/>
          <w:szCs w:val="28"/>
        </w:rPr>
        <w:t xml:space="preserve"> района Красноярского края</w:t>
      </w:r>
      <w:proofErr w:type="gramEnd"/>
      <w:r w:rsidR="00460F08" w:rsidRPr="00460F08">
        <w:rPr>
          <w:sz w:val="28"/>
          <w:szCs w:val="28"/>
        </w:rPr>
        <w:t xml:space="preserve"> от </w:t>
      </w:r>
      <w:r w:rsidR="00460F08">
        <w:rPr>
          <w:sz w:val="28"/>
          <w:szCs w:val="28"/>
        </w:rPr>
        <w:t xml:space="preserve">18.10.2012 г. </w:t>
      </w:r>
      <w:r w:rsidR="00460F08" w:rsidRPr="00460F08">
        <w:rPr>
          <w:sz w:val="28"/>
          <w:szCs w:val="28"/>
        </w:rPr>
        <w:t>№</w:t>
      </w:r>
      <w:r w:rsidR="00460F08">
        <w:rPr>
          <w:sz w:val="28"/>
          <w:szCs w:val="28"/>
        </w:rPr>
        <w:t>29</w:t>
      </w:r>
      <w:r w:rsidR="00460F08" w:rsidRPr="00460F08">
        <w:rPr>
          <w:sz w:val="28"/>
          <w:szCs w:val="28"/>
        </w:rPr>
        <w:t xml:space="preserve"> </w:t>
      </w:r>
      <w:r w:rsidR="00460F08">
        <w:rPr>
          <w:sz w:val="28"/>
          <w:szCs w:val="28"/>
        </w:rPr>
        <w:t>«</w:t>
      </w:r>
      <w:r w:rsidR="00460F08" w:rsidRPr="00460F08">
        <w:rPr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460F08">
        <w:rPr>
          <w:sz w:val="28"/>
          <w:szCs w:val="28"/>
        </w:rPr>
        <w:t xml:space="preserve"> Каменск</w:t>
      </w:r>
      <w:r w:rsidR="00961DFA">
        <w:rPr>
          <w:sz w:val="28"/>
          <w:szCs w:val="28"/>
        </w:rPr>
        <w:t>ого сельского Совета депутатов», от 14.05.2020 №4/6 « О внесении изменений в решение Каменского сельского Совета депутатов №29 от 18.10.2012 «</w:t>
      </w:r>
      <w:r w:rsidR="00961DFA" w:rsidRPr="00961DFA">
        <w:rPr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961DFA">
        <w:rPr>
          <w:sz w:val="28"/>
          <w:szCs w:val="28"/>
        </w:rPr>
        <w:t xml:space="preserve"> Каменского сельского Совета депутатов</w:t>
      </w:r>
      <w:proofErr w:type="gramStart"/>
      <w:r w:rsidR="00961DFA">
        <w:rPr>
          <w:sz w:val="28"/>
          <w:szCs w:val="28"/>
        </w:rPr>
        <w:t xml:space="preserve">.» </w:t>
      </w:r>
      <w:proofErr w:type="gramEnd"/>
    </w:p>
    <w:p w:rsidR="007F180A" w:rsidRPr="007F180A" w:rsidRDefault="00460F08" w:rsidP="007F180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446F">
        <w:rPr>
          <w:sz w:val="28"/>
          <w:szCs w:val="28"/>
        </w:rPr>
        <w:t xml:space="preserve"> 3</w:t>
      </w:r>
      <w:r w:rsidR="007F180A" w:rsidRPr="007F180A">
        <w:rPr>
          <w:sz w:val="28"/>
          <w:szCs w:val="28"/>
        </w:rPr>
        <w:t xml:space="preserve">. Опубликовать настоящее решение в информационном бюллетене «Ведомости </w:t>
      </w:r>
      <w:proofErr w:type="spellStart"/>
      <w:r w:rsidR="007F180A" w:rsidRPr="007F180A">
        <w:rPr>
          <w:sz w:val="28"/>
          <w:szCs w:val="28"/>
        </w:rPr>
        <w:t>Манского</w:t>
      </w:r>
      <w:proofErr w:type="spellEnd"/>
      <w:r w:rsidR="007F180A" w:rsidRPr="007F180A">
        <w:rPr>
          <w:sz w:val="28"/>
          <w:szCs w:val="28"/>
        </w:rPr>
        <w:t xml:space="preserve"> района» и разместить на официальном сайте администрации Каменского сельсовета https://admkamen.ru.</w:t>
      </w:r>
    </w:p>
    <w:p w:rsidR="007F180A" w:rsidRPr="007F180A" w:rsidRDefault="00397B03" w:rsidP="007F180A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8446F">
        <w:rPr>
          <w:sz w:val="28"/>
          <w:szCs w:val="28"/>
        </w:rPr>
        <w:t xml:space="preserve">  4</w:t>
      </w:r>
      <w:r w:rsidR="007F180A" w:rsidRPr="007F180A">
        <w:rPr>
          <w:sz w:val="28"/>
          <w:szCs w:val="28"/>
        </w:rPr>
        <w:t xml:space="preserve">. Решение вступает в силу после официального опубликования в информационном бюллетене Ведомости </w:t>
      </w:r>
      <w:proofErr w:type="spellStart"/>
      <w:r w:rsidR="007F180A" w:rsidRPr="007F180A">
        <w:rPr>
          <w:sz w:val="28"/>
          <w:szCs w:val="28"/>
        </w:rPr>
        <w:t>Манского</w:t>
      </w:r>
      <w:proofErr w:type="spellEnd"/>
      <w:r w:rsidR="007F180A" w:rsidRPr="007F180A">
        <w:rPr>
          <w:sz w:val="28"/>
          <w:szCs w:val="28"/>
        </w:rPr>
        <w:t xml:space="preserve"> района</w:t>
      </w:r>
    </w:p>
    <w:p w:rsidR="007F180A" w:rsidRPr="007F180A" w:rsidRDefault="007F180A" w:rsidP="007F180A">
      <w:pPr>
        <w:tabs>
          <w:tab w:val="left" w:pos="5940"/>
        </w:tabs>
        <w:jc w:val="right"/>
        <w:rPr>
          <w:sz w:val="28"/>
          <w:szCs w:val="28"/>
        </w:rPr>
      </w:pPr>
    </w:p>
    <w:p w:rsidR="007F180A" w:rsidRPr="007F180A" w:rsidRDefault="007F180A" w:rsidP="007F180A">
      <w:pPr>
        <w:tabs>
          <w:tab w:val="left" w:pos="5940"/>
        </w:tabs>
        <w:jc w:val="right"/>
        <w:rPr>
          <w:sz w:val="28"/>
          <w:szCs w:val="28"/>
        </w:rPr>
      </w:pPr>
    </w:p>
    <w:p w:rsidR="007F180A" w:rsidRPr="007F180A" w:rsidRDefault="007F180A" w:rsidP="007F180A">
      <w:pPr>
        <w:tabs>
          <w:tab w:val="left" w:pos="5940"/>
        </w:tabs>
        <w:rPr>
          <w:sz w:val="28"/>
          <w:szCs w:val="28"/>
        </w:rPr>
      </w:pPr>
      <w:r w:rsidRPr="007F180A">
        <w:rPr>
          <w:sz w:val="28"/>
          <w:szCs w:val="28"/>
        </w:rPr>
        <w:t xml:space="preserve">Председатель Каменского         </w:t>
      </w:r>
      <w:r>
        <w:rPr>
          <w:sz w:val="28"/>
          <w:szCs w:val="28"/>
        </w:rPr>
        <w:t xml:space="preserve">                             </w:t>
      </w:r>
      <w:r w:rsidRPr="007F180A">
        <w:rPr>
          <w:sz w:val="28"/>
          <w:szCs w:val="28"/>
        </w:rPr>
        <w:t xml:space="preserve"> Глава Каменского  </w:t>
      </w:r>
    </w:p>
    <w:p w:rsidR="007F180A" w:rsidRPr="007F180A" w:rsidRDefault="007F180A" w:rsidP="007F180A">
      <w:pPr>
        <w:tabs>
          <w:tab w:val="left" w:pos="5940"/>
        </w:tabs>
        <w:rPr>
          <w:sz w:val="28"/>
          <w:szCs w:val="28"/>
        </w:rPr>
      </w:pPr>
      <w:r w:rsidRPr="007F180A">
        <w:rPr>
          <w:sz w:val="28"/>
          <w:szCs w:val="28"/>
        </w:rPr>
        <w:t xml:space="preserve">сельского Совета депутатов                        </w:t>
      </w:r>
      <w:r>
        <w:rPr>
          <w:sz w:val="28"/>
          <w:szCs w:val="28"/>
        </w:rPr>
        <w:t xml:space="preserve">            </w:t>
      </w:r>
      <w:r w:rsidRPr="007F180A">
        <w:rPr>
          <w:sz w:val="28"/>
          <w:szCs w:val="28"/>
        </w:rPr>
        <w:t>сельсовета</w:t>
      </w:r>
    </w:p>
    <w:p w:rsidR="007F180A" w:rsidRPr="007F180A" w:rsidRDefault="007F180A" w:rsidP="007F180A">
      <w:pPr>
        <w:tabs>
          <w:tab w:val="left" w:pos="5940"/>
        </w:tabs>
        <w:rPr>
          <w:sz w:val="28"/>
          <w:szCs w:val="28"/>
        </w:rPr>
      </w:pPr>
      <w:r w:rsidRPr="007F180A">
        <w:rPr>
          <w:sz w:val="28"/>
          <w:szCs w:val="28"/>
        </w:rPr>
        <w:t xml:space="preserve">_____________ </w:t>
      </w:r>
      <w:proofErr w:type="spellStart"/>
      <w:r w:rsidRPr="007F180A">
        <w:rPr>
          <w:sz w:val="28"/>
          <w:szCs w:val="28"/>
        </w:rPr>
        <w:t>Т.Н.Калгина</w:t>
      </w:r>
      <w:proofErr w:type="spellEnd"/>
      <w:r w:rsidRPr="007F180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________Ф.К. Томашевский</w:t>
      </w:r>
    </w:p>
    <w:p w:rsidR="00460F08" w:rsidRDefault="00910B4C" w:rsidP="00910B4C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460F08" w:rsidRDefault="00460F08" w:rsidP="00910B4C">
      <w:pPr>
        <w:tabs>
          <w:tab w:val="left" w:pos="5940"/>
        </w:tabs>
        <w:jc w:val="center"/>
        <w:rPr>
          <w:sz w:val="28"/>
          <w:szCs w:val="28"/>
        </w:rPr>
      </w:pPr>
    </w:p>
    <w:p w:rsidR="00FB394A" w:rsidRPr="009F6B81" w:rsidRDefault="00513383" w:rsidP="00513383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B394A" w:rsidRPr="009F6B81">
        <w:rPr>
          <w:sz w:val="28"/>
          <w:szCs w:val="28"/>
        </w:rPr>
        <w:t>Приложение к Решению</w:t>
      </w:r>
    </w:p>
    <w:p w:rsidR="003319D5" w:rsidRDefault="00513383" w:rsidP="003319D5">
      <w:pPr>
        <w:tabs>
          <w:tab w:val="left" w:pos="5940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319D5">
        <w:rPr>
          <w:sz w:val="28"/>
          <w:szCs w:val="28"/>
        </w:rPr>
        <w:t xml:space="preserve">Каменского сельского </w:t>
      </w:r>
    </w:p>
    <w:p w:rsidR="00FB394A" w:rsidRPr="003319D5" w:rsidRDefault="00513383" w:rsidP="003319D5">
      <w:pPr>
        <w:tabs>
          <w:tab w:val="left" w:pos="5940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319D5">
        <w:rPr>
          <w:sz w:val="28"/>
          <w:szCs w:val="28"/>
        </w:rPr>
        <w:t>Сов</w:t>
      </w:r>
      <w:r w:rsidR="003319D5" w:rsidRPr="003319D5">
        <w:rPr>
          <w:sz w:val="28"/>
          <w:szCs w:val="28"/>
        </w:rPr>
        <w:t>е</w:t>
      </w:r>
      <w:r w:rsidR="003319D5">
        <w:rPr>
          <w:sz w:val="28"/>
          <w:szCs w:val="28"/>
        </w:rPr>
        <w:t>та де</w:t>
      </w:r>
      <w:r w:rsidR="003319D5" w:rsidRPr="003319D5">
        <w:rPr>
          <w:sz w:val="28"/>
          <w:szCs w:val="28"/>
        </w:rPr>
        <w:t>путатов</w:t>
      </w:r>
    </w:p>
    <w:p w:rsidR="00FB394A" w:rsidRPr="009F6B81" w:rsidRDefault="00513383" w:rsidP="00513383">
      <w:pPr>
        <w:tabs>
          <w:tab w:val="left" w:pos="5940"/>
        </w:tabs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от 31.05.2023 г. № 3/12</w:t>
      </w:r>
    </w:p>
    <w:p w:rsidR="00FB394A" w:rsidRPr="009F6B81" w:rsidRDefault="00FB394A" w:rsidP="00FB394A">
      <w:pPr>
        <w:tabs>
          <w:tab w:val="left" w:pos="5940"/>
        </w:tabs>
        <w:jc w:val="both"/>
        <w:rPr>
          <w:sz w:val="20"/>
          <w:szCs w:val="20"/>
        </w:rPr>
      </w:pPr>
    </w:p>
    <w:p w:rsidR="00FB394A" w:rsidRPr="009F6B8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4820DA" w:rsidRPr="004820DA">
        <w:rPr>
          <w:b/>
          <w:sz w:val="28"/>
          <w:szCs w:val="28"/>
        </w:rPr>
        <w:t>Каменского сельс</w:t>
      </w:r>
      <w:r w:rsidR="004820DA">
        <w:rPr>
          <w:b/>
          <w:sz w:val="28"/>
          <w:szCs w:val="28"/>
        </w:rPr>
        <w:t>овета</w:t>
      </w:r>
      <w:r w:rsidRPr="004820DA">
        <w:rPr>
          <w:b/>
          <w:sz w:val="28"/>
          <w:szCs w:val="28"/>
        </w:rPr>
        <w:t xml:space="preserve"> 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4820DA" w:rsidRDefault="00FB394A" w:rsidP="00FB394A">
      <w:pPr>
        <w:ind w:firstLine="709"/>
        <w:jc w:val="both"/>
        <w:rPr>
          <w:sz w:val="28"/>
          <w:szCs w:val="28"/>
        </w:rPr>
      </w:pPr>
      <w:proofErr w:type="gramStart"/>
      <w:r w:rsidRPr="009F6B81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4820DA" w:rsidRPr="004820DA">
        <w:rPr>
          <w:sz w:val="28"/>
          <w:szCs w:val="28"/>
        </w:rPr>
        <w:t>Каменского сельсовета</w:t>
      </w:r>
      <w:r w:rsidRPr="009F6B81">
        <w:rPr>
          <w:i/>
          <w:sz w:val="28"/>
          <w:szCs w:val="28"/>
        </w:rPr>
        <w:t xml:space="preserve"> </w:t>
      </w:r>
      <w:r w:rsidR="004820DA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9F6B81">
        <w:rPr>
          <w:sz w:val="28"/>
          <w:szCs w:val="28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</w:t>
      </w:r>
      <w:r w:rsidRPr="004820DA">
        <w:rPr>
          <w:sz w:val="28"/>
          <w:szCs w:val="28"/>
        </w:rPr>
        <w:t xml:space="preserve">и </w:t>
      </w:r>
      <w:r w:rsidR="004820DA" w:rsidRPr="004820DA">
        <w:rPr>
          <w:sz w:val="28"/>
          <w:szCs w:val="28"/>
        </w:rPr>
        <w:t xml:space="preserve">Устава Каменского сельсовета </w:t>
      </w:r>
      <w:proofErr w:type="spellStart"/>
      <w:r w:rsidR="004820DA" w:rsidRPr="004820DA">
        <w:rPr>
          <w:sz w:val="28"/>
          <w:szCs w:val="28"/>
        </w:rPr>
        <w:t>Манского</w:t>
      </w:r>
      <w:proofErr w:type="spellEnd"/>
      <w:r w:rsidR="004820DA" w:rsidRPr="004820DA">
        <w:rPr>
          <w:sz w:val="28"/>
          <w:szCs w:val="28"/>
        </w:rPr>
        <w:t xml:space="preserve"> района Красноярского края</w:t>
      </w:r>
      <w:r w:rsidR="004820DA">
        <w:rPr>
          <w:sz w:val="28"/>
          <w:szCs w:val="28"/>
        </w:rPr>
        <w:t>.</w:t>
      </w:r>
    </w:p>
    <w:p w:rsidR="00FB394A" w:rsidRPr="009F6B81" w:rsidRDefault="00FB394A" w:rsidP="00FB394A">
      <w:pPr>
        <w:ind w:firstLine="709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1. Общие положения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5628DC">
        <w:rPr>
          <w:i/>
          <w:sz w:val="28"/>
          <w:szCs w:val="28"/>
        </w:rPr>
        <w:t xml:space="preserve"> </w:t>
      </w:r>
      <w:r w:rsidR="005628DC" w:rsidRPr="005628DC">
        <w:rPr>
          <w:sz w:val="28"/>
          <w:szCs w:val="28"/>
        </w:rPr>
        <w:t>Каменского сельсовета</w:t>
      </w:r>
      <w:r w:rsidR="005628DC">
        <w:rPr>
          <w:i/>
          <w:sz w:val="28"/>
          <w:szCs w:val="28"/>
        </w:rPr>
        <w:t xml:space="preserve"> </w:t>
      </w:r>
      <w:r w:rsidRPr="009F6B81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</w:t>
      </w:r>
      <w:r w:rsidR="007B66CA" w:rsidRPr="009F6B81">
        <w:rPr>
          <w:sz w:val="28"/>
          <w:szCs w:val="28"/>
        </w:rPr>
        <w:t xml:space="preserve"> (проекта нормативного правового акта)</w:t>
      </w:r>
      <w:r w:rsidRPr="009F6B81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3) обоснованность, объективность и </w:t>
      </w:r>
      <w:proofErr w:type="spellStart"/>
      <w:r w:rsidRPr="009F6B81">
        <w:rPr>
          <w:sz w:val="28"/>
          <w:szCs w:val="28"/>
        </w:rPr>
        <w:t>проверяемость</w:t>
      </w:r>
      <w:proofErr w:type="spellEnd"/>
      <w:r w:rsidRPr="009F6B81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5) сотрудничество органов местного самоуправления </w:t>
      </w:r>
      <w:r w:rsidR="00FB20D9" w:rsidRPr="00FB20D9">
        <w:rPr>
          <w:sz w:val="28"/>
          <w:szCs w:val="28"/>
        </w:rPr>
        <w:t>Каменского сельсовета</w:t>
      </w:r>
      <w:r w:rsidRPr="00FB20D9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FB20D9" w:rsidRPr="00FB20D9">
        <w:rPr>
          <w:sz w:val="28"/>
          <w:szCs w:val="28"/>
        </w:rPr>
        <w:t>Каменского сельсовета</w:t>
      </w:r>
      <w:r w:rsidRPr="009F6B81">
        <w:rPr>
          <w:sz w:val="28"/>
          <w:szCs w:val="28"/>
        </w:rPr>
        <w:t xml:space="preserve"> проводитс</w:t>
      </w:r>
      <w:r w:rsidR="00FB20D9">
        <w:rPr>
          <w:sz w:val="28"/>
          <w:szCs w:val="28"/>
        </w:rPr>
        <w:t>я</w:t>
      </w:r>
      <w:r w:rsidRPr="009F6B81">
        <w:rPr>
          <w:sz w:val="28"/>
          <w:szCs w:val="28"/>
        </w:rPr>
        <w:t xml:space="preserve"> согласно методике</w:t>
      </w:r>
      <w:r w:rsidRPr="009F6B81">
        <w:t xml:space="preserve"> </w:t>
      </w:r>
      <w:r w:rsidRPr="009F6B81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2.1. Антикоррупционная экспертиза правовых актов и проектов правовых актов органов местного самоуправления</w:t>
      </w:r>
      <w:r w:rsidR="00FB20D9">
        <w:rPr>
          <w:i/>
          <w:sz w:val="28"/>
          <w:szCs w:val="28"/>
        </w:rPr>
        <w:t xml:space="preserve"> </w:t>
      </w:r>
      <w:r w:rsidR="00FB20D9" w:rsidRPr="00FB20D9">
        <w:rPr>
          <w:sz w:val="28"/>
          <w:szCs w:val="28"/>
        </w:rPr>
        <w:t>Каменского сельсовета</w:t>
      </w:r>
      <w:r w:rsidRPr="009F6B81">
        <w:rPr>
          <w:sz w:val="28"/>
          <w:szCs w:val="28"/>
        </w:rPr>
        <w:t xml:space="preserve"> проводится</w:t>
      </w:r>
      <w:r w:rsidRPr="009F6B81">
        <w:t xml:space="preserve"> </w:t>
      </w:r>
      <w:r w:rsidRPr="009F6B81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2.3. Срок проведения антикоррупционной экспертизы: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- правовых актов </w:t>
      </w:r>
      <w:proofErr w:type="gramStart"/>
      <w:r w:rsidR="00FB20D9">
        <w:rPr>
          <w:sz w:val="28"/>
          <w:szCs w:val="28"/>
        </w:rPr>
        <w:t>-п</w:t>
      </w:r>
      <w:proofErr w:type="gramEnd"/>
      <w:r w:rsidR="00FB20D9">
        <w:rPr>
          <w:sz w:val="28"/>
          <w:szCs w:val="28"/>
        </w:rPr>
        <w:t>ять рабочих дней со дня поручения главы сельсовета о провед</w:t>
      </w:r>
      <w:r w:rsidR="000D5FA4">
        <w:rPr>
          <w:sz w:val="28"/>
          <w:szCs w:val="28"/>
        </w:rPr>
        <w:t>ении экспертизы;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- проектов правовых актов </w:t>
      </w:r>
      <w:proofErr w:type="gramStart"/>
      <w:r w:rsidR="000D5FA4" w:rsidRPr="000D5FA4">
        <w:rPr>
          <w:sz w:val="28"/>
          <w:szCs w:val="28"/>
        </w:rPr>
        <w:t>-</w:t>
      </w:r>
      <w:r w:rsidR="000D5FA4">
        <w:rPr>
          <w:sz w:val="28"/>
          <w:szCs w:val="28"/>
        </w:rPr>
        <w:t>с</w:t>
      </w:r>
      <w:proofErr w:type="gramEnd"/>
      <w:r w:rsidR="000D5FA4">
        <w:rPr>
          <w:sz w:val="28"/>
          <w:szCs w:val="28"/>
        </w:rPr>
        <w:t>емь</w:t>
      </w:r>
      <w:r w:rsidR="000D5FA4" w:rsidRPr="000D5FA4">
        <w:rPr>
          <w:sz w:val="28"/>
          <w:szCs w:val="28"/>
        </w:rPr>
        <w:t xml:space="preserve"> рабочих дней со дня </w:t>
      </w:r>
      <w:r w:rsidR="000D5FA4">
        <w:rPr>
          <w:sz w:val="28"/>
          <w:szCs w:val="28"/>
        </w:rPr>
        <w:t>поступления проекта</w:t>
      </w:r>
      <w:r w:rsidR="000D5FA4" w:rsidRPr="000D5FA4">
        <w:rPr>
          <w:sz w:val="28"/>
          <w:szCs w:val="28"/>
        </w:rPr>
        <w:t xml:space="preserve"> </w:t>
      </w:r>
      <w:r w:rsidR="000D5FA4">
        <w:rPr>
          <w:sz w:val="28"/>
          <w:szCs w:val="28"/>
        </w:rPr>
        <w:t xml:space="preserve"> правового акта на антикоррупционную экспертизу.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0D5FA4">
        <w:rPr>
          <w:i/>
          <w:sz w:val="28"/>
          <w:szCs w:val="28"/>
        </w:rPr>
        <w:t xml:space="preserve"> </w:t>
      </w:r>
      <w:r w:rsidR="000D5FA4" w:rsidRPr="000D5FA4">
        <w:rPr>
          <w:sz w:val="28"/>
          <w:szCs w:val="28"/>
        </w:rPr>
        <w:t>Каменского</w:t>
      </w:r>
      <w:r w:rsidRPr="000D5FA4">
        <w:rPr>
          <w:sz w:val="28"/>
          <w:szCs w:val="28"/>
        </w:rPr>
        <w:t xml:space="preserve"> </w:t>
      </w:r>
      <w:r w:rsidR="000D5FA4" w:rsidRPr="000D5FA4">
        <w:rPr>
          <w:sz w:val="28"/>
          <w:szCs w:val="28"/>
        </w:rPr>
        <w:t>сельсовета</w:t>
      </w:r>
      <w:r w:rsidRPr="000D5FA4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составляется заключение (Приложение №1 к настоящему Порядку), в котором указываются: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0E6E73" w:rsidRPr="000E6E73" w:rsidRDefault="00FB394A" w:rsidP="000E6E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2.7. В случае возникновения разногласий, возникающих при оценке указанных в заключении коррупциогенных факторов, разрешаются </w:t>
      </w:r>
      <w:r w:rsidR="000E6E73" w:rsidRPr="000E6E73">
        <w:rPr>
          <w:sz w:val="28"/>
          <w:szCs w:val="28"/>
        </w:rPr>
        <w:t>на заседании постоянно комиссии, к компетенции которой относится рассмотрение правовых актов и проектов правовых актов, с обязательным участием представителей субъекта правотворческой инициативы.</w:t>
      </w:r>
    </w:p>
    <w:p w:rsidR="000E6E73" w:rsidRDefault="000E6E73" w:rsidP="000E6E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E73">
        <w:rPr>
          <w:sz w:val="28"/>
          <w:szCs w:val="28"/>
        </w:rPr>
        <w:t>Разногласия оформляются в письменном виде в течение трех рабочих дней со дня получения заключения по результатам экспертизы.</w:t>
      </w:r>
    </w:p>
    <w:p w:rsidR="00FB394A" w:rsidRPr="000E6E73" w:rsidRDefault="00FB394A" w:rsidP="000E6E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E73">
        <w:rPr>
          <w:sz w:val="28"/>
          <w:szCs w:val="28"/>
        </w:rPr>
        <w:t xml:space="preserve">2.8.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0E6E73">
        <w:rPr>
          <w:sz w:val="28"/>
          <w:szCs w:val="28"/>
        </w:rPr>
        <w:t>мер</w:t>
      </w:r>
      <w:proofErr w:type="gramEnd"/>
      <w:r w:rsidRPr="000E6E73">
        <w:rPr>
          <w:sz w:val="28"/>
          <w:szCs w:val="28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0E6E73" w:rsidRDefault="000E6E73" w:rsidP="00FB394A">
      <w:pPr>
        <w:pStyle w:val="ConsPlusNormal"/>
        <w:ind w:firstLine="540"/>
        <w:jc w:val="center"/>
        <w:outlineLvl w:val="0"/>
      </w:pPr>
    </w:p>
    <w:p w:rsidR="00FB394A" w:rsidRPr="009F6B81" w:rsidRDefault="00FB394A" w:rsidP="00FB394A">
      <w:pPr>
        <w:pStyle w:val="ConsPlusNormal"/>
        <w:ind w:firstLine="540"/>
        <w:jc w:val="center"/>
        <w:outlineLvl w:val="0"/>
      </w:pPr>
      <w:r w:rsidRPr="009F6B81">
        <w:t>3. Проведение независимой антикоррупционной экспертизы нормативных актов и их проектов</w:t>
      </w:r>
    </w:p>
    <w:p w:rsidR="00FB394A" w:rsidRPr="009F6B81" w:rsidRDefault="00FB394A" w:rsidP="00FB394A">
      <w:pPr>
        <w:pStyle w:val="ConsPlusNormal"/>
        <w:jc w:val="both"/>
      </w:pP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1) гражданами, имеющими неснятую или непогашенную судимость;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A4FAA" w:rsidRDefault="00CA4FAA" w:rsidP="00CA4FAA">
      <w:pPr>
        <w:pStyle w:val="ConsPlusNormal"/>
        <w:ind w:firstLine="540"/>
        <w:jc w:val="both"/>
      </w:pPr>
      <w:r>
        <w:t>3) гражданами, осуществляющими деятельность в органах и организациях, указанных в пункте 3 части 1 статьи 3  Федерального закона от17.07.2009 №172 –ФЗ «</w:t>
      </w:r>
      <w:r w:rsidRPr="00CA4FAA">
        <w:t>Об антикоррупционной экспертизе нормативных правовых актов и проектов нормативных правовых а</w:t>
      </w:r>
      <w:r>
        <w:t>ктов»;</w:t>
      </w:r>
    </w:p>
    <w:p w:rsidR="00CA4FAA" w:rsidRDefault="00CA4FAA" w:rsidP="00CA4FAA">
      <w:pPr>
        <w:pStyle w:val="ConsPlusNormal"/>
        <w:ind w:firstLine="540"/>
        <w:jc w:val="both"/>
      </w:pPr>
      <w:r>
        <w:t>4) международными и иностранными организациями;</w:t>
      </w:r>
    </w:p>
    <w:p w:rsidR="00CA4FAA" w:rsidRDefault="00CA4FAA" w:rsidP="00CA4FAA">
      <w:pPr>
        <w:pStyle w:val="ConsPlusNormal"/>
        <w:ind w:firstLine="540"/>
        <w:jc w:val="both"/>
      </w:pPr>
      <w:r>
        <w:t>5) иностранными агентами.</w:t>
      </w:r>
    </w:p>
    <w:p w:rsidR="00FB394A" w:rsidRPr="009F6B81" w:rsidRDefault="00FB394A" w:rsidP="00CA4FAA">
      <w:pPr>
        <w:pStyle w:val="ConsPlusNormal"/>
        <w:ind w:firstLine="540"/>
        <w:jc w:val="both"/>
      </w:pPr>
      <w:r w:rsidRPr="009F6B81">
        <w:tab/>
        <w:t xml:space="preserve">3.2. </w:t>
      </w:r>
      <w:proofErr w:type="gramStart"/>
      <w:r w:rsidRPr="009F6B81"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0E6E73" w:rsidRPr="000E6E73">
        <w:t xml:space="preserve">ответственное </w:t>
      </w:r>
      <w:r w:rsidRPr="000E6E73">
        <w:t>должностное лицо</w:t>
      </w:r>
      <w:r w:rsidRPr="009F6B81">
        <w:t xml:space="preserve"> не позднее чем в течение </w:t>
      </w:r>
      <w:r w:rsidRPr="000E6E73">
        <w:t>одного рабочего дня</w:t>
      </w:r>
      <w:r w:rsidRPr="009F6B81">
        <w:t xml:space="preserve"> после поступления проекта нормативного акта направляет его для размещения на </w:t>
      </w:r>
      <w:r w:rsidRPr="009F6B81">
        <w:lastRenderedPageBreak/>
        <w:t xml:space="preserve">официальном сайте </w:t>
      </w:r>
      <w:r w:rsidR="003319D5">
        <w:rPr>
          <w:i/>
        </w:rPr>
        <w:t xml:space="preserve"> </w:t>
      </w:r>
      <w:r w:rsidR="003319D5" w:rsidRPr="003319D5">
        <w:t>администрации Каменского сельсовета</w:t>
      </w:r>
      <w:r w:rsidR="00460F08" w:rsidRPr="00460F08">
        <w:t xml:space="preserve"> https:</w:t>
      </w:r>
      <w:r w:rsidR="003319D5">
        <w:t xml:space="preserve"> </w:t>
      </w:r>
      <w:proofErr w:type="spellStart"/>
      <w:r w:rsidR="003319D5">
        <w:rPr>
          <w:lang w:val="en-US"/>
        </w:rPr>
        <w:t>admkamen</w:t>
      </w:r>
      <w:proofErr w:type="spellEnd"/>
      <w:r w:rsidR="003319D5" w:rsidRPr="003319D5">
        <w:t>.</w:t>
      </w:r>
      <w:proofErr w:type="spellStart"/>
      <w:r w:rsidR="003319D5">
        <w:rPr>
          <w:lang w:val="en-US"/>
        </w:rPr>
        <w:t>ru</w:t>
      </w:r>
      <w:proofErr w:type="spellEnd"/>
      <w:r w:rsidRPr="009F6B81">
        <w:t xml:space="preserve"> в сети</w:t>
      </w:r>
      <w:bookmarkStart w:id="0" w:name="_GoBack"/>
      <w:bookmarkEnd w:id="0"/>
      <w:r w:rsidRPr="009F6B81">
        <w:t xml:space="preserve">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747D7F" w:rsidRDefault="00FB394A" w:rsidP="00747D7F">
      <w:pPr>
        <w:pStyle w:val="ConsPlusNormal"/>
        <w:ind w:firstLine="540"/>
        <w:jc w:val="both"/>
      </w:pPr>
      <w:r w:rsidRPr="009F6B81">
        <w:tab/>
        <w:t>3.3. Срок проведения независимой антикоррупционной экспертизы, устанавливаемый</w:t>
      </w:r>
      <w:r w:rsidR="00747D7F">
        <w:t xml:space="preserve">   </w:t>
      </w:r>
      <w:r w:rsidRPr="009F6B81">
        <w:t xml:space="preserve"> уполномоченным</w:t>
      </w:r>
      <w:r w:rsidR="00747D7F">
        <w:t xml:space="preserve"> </w:t>
      </w:r>
      <w:r w:rsidRPr="009F6B81">
        <w:t xml:space="preserve"> подразделением, не может быть </w:t>
      </w:r>
      <w:r w:rsidRPr="003319D5">
        <w:t xml:space="preserve">менее </w:t>
      </w:r>
    </w:p>
    <w:p w:rsidR="00FB394A" w:rsidRPr="009F6B81" w:rsidRDefault="003353C7" w:rsidP="00747D7F">
      <w:pPr>
        <w:pStyle w:val="ConsPlusNormal"/>
        <w:jc w:val="both"/>
      </w:pPr>
      <w:r w:rsidRPr="00747D7F">
        <w:t>7</w:t>
      </w:r>
      <w:r w:rsidRPr="00747D7F">
        <w:rPr>
          <w:b/>
        </w:rPr>
        <w:t xml:space="preserve"> </w:t>
      </w:r>
      <w:r w:rsidR="00FB394A" w:rsidRPr="009F6B81">
        <w:t>рабочих дней.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0F6BA8" w:rsidRDefault="000F6BA8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Pr="007555A3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3319D5" w:rsidRDefault="003319D5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>Приложение №1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к Порядку  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 (реквизиты нормативного правового акта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 уполномоченное лицо (несколько лиц, коллегиальный орган и т.п.), которое (</w:t>
      </w:r>
      <w:proofErr w:type="spellStart"/>
      <w:r w:rsidRPr="009F6B81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9F6B81">
        <w:rPr>
          <w:rFonts w:ascii="Times New Roman" w:hAnsi="Times New Roman" w:cs="Times New Roman"/>
          <w:i/>
          <w:sz w:val="28"/>
          <w:szCs w:val="28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9F6B8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9F6B81">
        <w:rPr>
          <w:rFonts w:ascii="Times New Roman" w:hAnsi="Times New Roman" w:cs="Times New Roman"/>
          <w:szCs w:val="28"/>
        </w:rPr>
        <w:t>частями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и </w:t>
      </w:r>
      <w:r w:rsidRPr="009F6B81">
        <w:rPr>
          <w:rFonts w:ascii="Times New Roman" w:hAnsi="Times New Roman" w:cs="Times New Roman"/>
          <w:szCs w:val="28"/>
        </w:rPr>
        <w:t>4 статьи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r w:rsidRPr="009F6B81">
        <w:rPr>
          <w:rFonts w:ascii="Times New Roman" w:hAnsi="Times New Roman" w:cs="Times New Roman"/>
          <w:szCs w:val="28"/>
        </w:rPr>
        <w:t>статьей 6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от  25  декабря  2008 г. № 273-ФЗ «О противодействии коррупции» и </w:t>
      </w:r>
      <w:r w:rsidRPr="009F6B81">
        <w:rPr>
          <w:rFonts w:ascii="Times New Roman" w:hAnsi="Times New Roman" w:cs="Times New Roman"/>
          <w:szCs w:val="28"/>
        </w:rPr>
        <w:t>пунктом 2</w:t>
      </w:r>
      <w:r w:rsidRPr="009F6B81"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                 (указать реквизиты нормативного правового акта или проекта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выявлены следующие коррупциогенные факторы:______________________</w:t>
      </w:r>
      <w:r w:rsidRPr="009F6B8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9F6B81">
        <w:rPr>
          <w:rFonts w:ascii="Times New Roman" w:hAnsi="Times New Roman" w:cs="Times New Roman"/>
          <w:sz w:val="28"/>
          <w:szCs w:val="28"/>
        </w:rPr>
        <w:t>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9F6B81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(указать способ устранения коррупциогенных факторов: исключение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Pr="009F6B81" w:rsidRDefault="009F34B6" w:rsidP="00FB394A">
      <w:pPr>
        <w:spacing w:after="120"/>
        <w:ind w:left="6974"/>
      </w:pPr>
    </w:p>
    <w:p w:rsidR="009F34B6" w:rsidRPr="009F6B81" w:rsidRDefault="009F34B6" w:rsidP="00FB394A">
      <w:pPr>
        <w:spacing w:after="120"/>
        <w:ind w:left="6974"/>
      </w:pPr>
    </w:p>
    <w:p w:rsidR="00FB394A" w:rsidRPr="009F6B81" w:rsidRDefault="00FB394A" w:rsidP="00FB394A">
      <w:pPr>
        <w:spacing w:after="120"/>
        <w:ind w:left="6974"/>
        <w:rPr>
          <w:i/>
          <w:iCs/>
        </w:rPr>
      </w:pPr>
      <w:r w:rsidRPr="009F6B81">
        <w:lastRenderedPageBreak/>
        <w:t>Приложение №2  к Порядку</w:t>
      </w:r>
      <w:r w:rsidRPr="009F6B81">
        <w:br/>
      </w:r>
    </w:p>
    <w:p w:rsidR="00FB394A" w:rsidRPr="009F6B81" w:rsidRDefault="00FB394A" w:rsidP="00FB394A">
      <w:pPr>
        <w:spacing w:before="240"/>
        <w:ind w:left="5245"/>
        <w:jc w:val="center"/>
      </w:pPr>
    </w:p>
    <w:p w:rsidR="00FB394A" w:rsidRPr="009F6B81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 w:rsidRPr="009F6B81"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9F6B81" w:rsidRDefault="00FB394A" w:rsidP="00FB394A">
      <w:pPr>
        <w:spacing w:before="240"/>
        <w:jc w:val="center"/>
      </w:pPr>
      <w:r w:rsidRPr="009F6B81">
        <w:rPr>
          <w:b/>
          <w:bCs/>
          <w:sz w:val="26"/>
          <w:szCs w:val="26"/>
        </w:rPr>
        <w:t>ЗАКЛЮЧЕНИЕ</w:t>
      </w:r>
      <w:r w:rsidRPr="009F6B81">
        <w:rPr>
          <w:b/>
          <w:bCs/>
          <w:sz w:val="26"/>
          <w:szCs w:val="26"/>
        </w:rPr>
        <w:br/>
      </w:r>
      <w:r w:rsidRPr="009F6B81"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  <w:t>,</w:t>
      </w:r>
    </w:p>
    <w:p w:rsidR="00FB394A" w:rsidRPr="009F6B81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9F6B81" w:rsidRDefault="00FB394A" w:rsidP="00FB394A">
      <w:pPr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аккредитованног</w:t>
      </w:r>
      <w:proofErr w:type="gramStart"/>
      <w:r w:rsidRPr="009F6B81">
        <w:rPr>
          <w:sz w:val="26"/>
          <w:szCs w:val="26"/>
        </w:rPr>
        <w:t>о(</w:t>
      </w:r>
      <w:proofErr w:type="gramEnd"/>
      <w:r w:rsidRPr="009F6B81">
        <w:rPr>
          <w:sz w:val="26"/>
          <w:szCs w:val="26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9F6B81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9F6B81" w:rsidRDefault="00FB394A">
            <w:pPr>
              <w:ind w:left="57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Pr="009F6B81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уполномоченного на проведение независимой антикоррупционной экспертизы</w:t>
      </w:r>
      <w:r w:rsidRPr="009F6B81"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Pr="009F6B81" w:rsidRDefault="00FB394A" w:rsidP="00FB394A">
      <w:pPr>
        <w:tabs>
          <w:tab w:val="right" w:pos="9921"/>
        </w:tabs>
        <w:spacing w:before="240"/>
        <w:ind w:firstLine="567"/>
        <w:jc w:val="both"/>
      </w:pPr>
      <w:proofErr w:type="gramStart"/>
      <w:r w:rsidRPr="009F6B81"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9F6B81">
        <w:t xml:space="preserve"> нормативных правовых актов”, проведена антикоррупционная экспертиза  </w:t>
      </w:r>
    </w:p>
    <w:p w:rsidR="00FB394A" w:rsidRPr="009F6B81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Pr="009F6B81" w:rsidRDefault="00FB394A" w:rsidP="00FB394A">
      <w:pPr>
        <w:jc w:val="both"/>
      </w:pPr>
    </w:p>
    <w:p w:rsidR="00FB394A" w:rsidRPr="009F6B81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Pr="009F6B81" w:rsidRDefault="00FB394A" w:rsidP="00FB394A">
      <w:pPr>
        <w:tabs>
          <w:tab w:val="right" w:pos="9921"/>
        </w:tabs>
        <w:jc w:val="both"/>
      </w:pPr>
      <w:r w:rsidRPr="009F6B81">
        <w:t>(далее</w:t>
      </w:r>
      <w:proofErr w:type="gramStart"/>
      <w:r w:rsidRPr="009F6B81">
        <w:t xml:space="preserve"> -  </w:t>
      </w:r>
      <w:r w:rsidRPr="009F6B81">
        <w:tab/>
        <w:t>)</w:t>
      </w:r>
      <w:proofErr w:type="gramEnd"/>
    </w:p>
    <w:p w:rsidR="00FB394A" w:rsidRPr="009F6B81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pPr>
        <w:spacing w:after="120"/>
        <w:rPr>
          <w:b/>
          <w:bCs/>
        </w:rPr>
      </w:pPr>
      <w:r w:rsidRPr="009F6B81">
        <w:rPr>
          <w:b/>
          <w:bCs/>
        </w:rPr>
        <w:t>Вариант 1:</w:t>
      </w:r>
    </w:p>
    <w:p w:rsidR="00FB394A" w:rsidRPr="009F6B81" w:rsidRDefault="00FB394A" w:rsidP="00FB394A">
      <w:pPr>
        <w:ind w:firstLine="567"/>
      </w:pPr>
      <w:r w:rsidRPr="009F6B81">
        <w:t xml:space="preserve">В </w:t>
      </w:r>
      <w:proofErr w:type="gramStart"/>
      <w:r w:rsidRPr="009F6B81">
        <w:t>представленном</w:t>
      </w:r>
      <w:proofErr w:type="gramEnd"/>
      <w:r w:rsidRPr="009F6B81">
        <w:t xml:space="preserve">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коррупциогенные факторы не выявлены.</w:t>
      </w:r>
    </w:p>
    <w:p w:rsidR="00FB394A" w:rsidRPr="009F6B81" w:rsidRDefault="00FB394A" w:rsidP="00FB394A">
      <w:pPr>
        <w:spacing w:before="120" w:after="120"/>
        <w:rPr>
          <w:b/>
          <w:bCs/>
        </w:rPr>
      </w:pPr>
      <w:r w:rsidRPr="009F6B81">
        <w:rPr>
          <w:b/>
          <w:bCs/>
        </w:rPr>
        <w:t>Вариант 2:</w:t>
      </w:r>
    </w:p>
    <w:p w:rsidR="00FB394A" w:rsidRPr="009F6B81" w:rsidRDefault="00FB394A" w:rsidP="00FB394A">
      <w:pPr>
        <w:ind w:firstLine="567"/>
      </w:pPr>
      <w:r w:rsidRPr="009F6B81">
        <w:t xml:space="preserve">В </w:t>
      </w:r>
      <w:proofErr w:type="gramStart"/>
      <w:r w:rsidRPr="009F6B81">
        <w:t>представленном</w:t>
      </w:r>
      <w:proofErr w:type="gramEnd"/>
      <w:r w:rsidRPr="009F6B81">
        <w:t xml:space="preserve">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выявлены коррупциогенные факторы.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</w:r>
      <w:r w:rsidRPr="009F6B81">
        <w:rPr>
          <w:rStyle w:val="a8"/>
        </w:rPr>
        <w:footnoteReference w:customMarkFollows="1" w:id="2"/>
        <w:t>*</w:t>
      </w:r>
      <w:r w:rsidRPr="009F6B81">
        <w:t>.</w:t>
      </w:r>
    </w:p>
    <w:p w:rsidR="00FB394A" w:rsidRPr="009F6B81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Pr="009F6B81" w:rsidRDefault="00FB394A" w:rsidP="00FB394A">
      <w:pPr>
        <w:tabs>
          <w:tab w:val="right" w:pos="9921"/>
        </w:tabs>
        <w:spacing w:before="120"/>
        <w:ind w:firstLine="567"/>
        <w:jc w:val="both"/>
      </w:pPr>
      <w:r w:rsidRPr="009F6B81">
        <w:t>В целях устранения выявленных коррупциогенных факторов предлагается</w:t>
      </w:r>
      <w:r w:rsidRPr="009F6B81">
        <w:br/>
      </w:r>
      <w:r w:rsidRPr="009F6B81">
        <w:tab/>
        <w:t>.</w:t>
      </w:r>
    </w:p>
    <w:p w:rsidR="00FB394A" w:rsidRPr="009F6B81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9F6B81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9F6B81" w:rsidRDefault="00FB394A">
            <w:pPr>
              <w:jc w:val="right"/>
            </w:pPr>
            <w:r w:rsidRPr="009F6B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9F6B81" w:rsidRDefault="00FB394A">
            <w:pPr>
              <w:ind w:left="57"/>
            </w:pPr>
            <w:proofErr w:type="gramStart"/>
            <w:r w:rsidRPr="009F6B81">
              <w:t>г</w:t>
            </w:r>
            <w:proofErr w:type="gramEnd"/>
            <w:r w:rsidRPr="009F6B81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</w:tr>
      <w:tr w:rsidR="009F6B81" w:rsidRPr="009F6B81" w:rsidTr="00FB394A"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9F6B81" w:rsidRDefault="00FB394A">
      <w:r w:rsidRPr="009F6B81">
        <w:rPr>
          <w:sz w:val="16"/>
          <w:szCs w:val="16"/>
        </w:rPr>
        <w:t>М.П.</w:t>
      </w:r>
      <w:r w:rsidRPr="009F6B81">
        <w:rPr>
          <w:sz w:val="16"/>
          <w:szCs w:val="16"/>
        </w:rPr>
        <w:br/>
      </w:r>
    </w:p>
    <w:sectPr w:rsidR="009B02E4" w:rsidRPr="009F6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98" w:rsidRDefault="002D6E98" w:rsidP="00FB394A">
      <w:r>
        <w:separator/>
      </w:r>
    </w:p>
  </w:endnote>
  <w:endnote w:type="continuationSeparator" w:id="0">
    <w:p w:rsidR="002D6E98" w:rsidRDefault="002D6E98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7" w:rsidRDefault="001731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02" w:rsidRPr="009F6B81" w:rsidRDefault="005628DC" w:rsidP="009F6B81">
    <w:pPr>
      <w:pStyle w:val="ab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7" w:rsidRDefault="001731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98" w:rsidRDefault="002D6E98" w:rsidP="00FB394A">
      <w:r>
        <w:separator/>
      </w:r>
    </w:p>
  </w:footnote>
  <w:footnote w:type="continuationSeparator" w:id="0">
    <w:p w:rsidR="002D6E98" w:rsidRDefault="002D6E98" w:rsidP="00FB394A">
      <w:r>
        <w:continuationSeparator/>
      </w:r>
    </w:p>
  </w:footnote>
  <w:footnote w:id="1">
    <w:p w:rsidR="00FB394A" w:rsidRPr="009F6B81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8"/>
        </w:rPr>
        <w:footnoteRef/>
      </w:r>
      <w:r w:rsidRPr="009F6B81">
        <w:t xml:space="preserve"> </w:t>
      </w:r>
      <w:r w:rsidRPr="009F6B81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9F6B81">
        <w:rPr>
          <w:sz w:val="18"/>
          <w:szCs w:val="18"/>
        </w:rPr>
        <w:t xml:space="preserve"> )</w:t>
      </w:r>
      <w:proofErr w:type="gramEnd"/>
      <w:r w:rsidRPr="009F6B81">
        <w:rPr>
          <w:sz w:val="18"/>
          <w:szCs w:val="18"/>
        </w:rPr>
        <w:t xml:space="preserve">, в котором выявлены </w:t>
      </w:r>
      <w:proofErr w:type="spellStart"/>
      <w:r w:rsidRPr="009F6B81">
        <w:rPr>
          <w:sz w:val="18"/>
          <w:szCs w:val="18"/>
        </w:rPr>
        <w:t>коррупциогенные</w:t>
      </w:r>
      <w:proofErr w:type="spellEnd"/>
      <w:r w:rsidRPr="009F6B81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F6B81">
        <w:rPr>
          <w:sz w:val="18"/>
          <w:szCs w:val="18"/>
        </w:rPr>
        <w:t>коррупциогенных</w:t>
      </w:r>
      <w:proofErr w:type="spellEnd"/>
      <w:r w:rsidRPr="009F6B81"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9F6B81" w:rsidRDefault="00FB394A" w:rsidP="00053BC9">
      <w:pPr>
        <w:pStyle w:val="a4"/>
        <w:rPr>
          <w:sz w:val="18"/>
          <w:szCs w:val="18"/>
        </w:rPr>
      </w:pPr>
    </w:p>
  </w:footnote>
  <w:footnote w:id="2">
    <w:p w:rsidR="00FB394A" w:rsidRPr="009F6B81" w:rsidRDefault="00FB394A" w:rsidP="00FB394A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>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7" w:rsidRDefault="001731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7" w:rsidRDefault="001731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77" w:rsidRDefault="001731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0D5FA4"/>
    <w:rsid w:val="000E6E73"/>
    <w:rsid w:val="000F6BA8"/>
    <w:rsid w:val="00173177"/>
    <w:rsid w:val="001F7A41"/>
    <w:rsid w:val="002837EE"/>
    <w:rsid w:val="002D6E98"/>
    <w:rsid w:val="003319D5"/>
    <w:rsid w:val="003353C7"/>
    <w:rsid w:val="003661EA"/>
    <w:rsid w:val="00370786"/>
    <w:rsid w:val="00397B03"/>
    <w:rsid w:val="003C6ABC"/>
    <w:rsid w:val="003D5F99"/>
    <w:rsid w:val="00460F08"/>
    <w:rsid w:val="004820DA"/>
    <w:rsid w:val="00513383"/>
    <w:rsid w:val="00554DFB"/>
    <w:rsid w:val="005628DC"/>
    <w:rsid w:val="006C642D"/>
    <w:rsid w:val="006D2905"/>
    <w:rsid w:val="006D3DBC"/>
    <w:rsid w:val="00707C39"/>
    <w:rsid w:val="00722FED"/>
    <w:rsid w:val="00741602"/>
    <w:rsid w:val="00747D7F"/>
    <w:rsid w:val="007555A3"/>
    <w:rsid w:val="007B66CA"/>
    <w:rsid w:val="007C21EA"/>
    <w:rsid w:val="007F180A"/>
    <w:rsid w:val="008035D0"/>
    <w:rsid w:val="0088446F"/>
    <w:rsid w:val="00885BC7"/>
    <w:rsid w:val="008E3491"/>
    <w:rsid w:val="00910B4C"/>
    <w:rsid w:val="00961DFA"/>
    <w:rsid w:val="009B02E4"/>
    <w:rsid w:val="009B0976"/>
    <w:rsid w:val="009F34B6"/>
    <w:rsid w:val="009F6B81"/>
    <w:rsid w:val="00B631D3"/>
    <w:rsid w:val="00B86EFA"/>
    <w:rsid w:val="00B953BA"/>
    <w:rsid w:val="00BB29BC"/>
    <w:rsid w:val="00BB781F"/>
    <w:rsid w:val="00C416B1"/>
    <w:rsid w:val="00C72771"/>
    <w:rsid w:val="00CA1319"/>
    <w:rsid w:val="00CA4FAA"/>
    <w:rsid w:val="00D30981"/>
    <w:rsid w:val="00DC073F"/>
    <w:rsid w:val="00DC1F5A"/>
    <w:rsid w:val="00DE4E3B"/>
    <w:rsid w:val="00E62EE7"/>
    <w:rsid w:val="00EF1016"/>
    <w:rsid w:val="00F64657"/>
    <w:rsid w:val="00F94BE7"/>
    <w:rsid w:val="00FB20D9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A13A-1E7A-41F4-9F71-3FA4909A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</cp:lastModifiedBy>
  <cp:revision>36</cp:revision>
  <cp:lastPrinted>2023-06-06T03:49:00Z</cp:lastPrinted>
  <dcterms:created xsi:type="dcterms:W3CDTF">2019-01-15T08:38:00Z</dcterms:created>
  <dcterms:modified xsi:type="dcterms:W3CDTF">2023-06-06T03:52:00Z</dcterms:modified>
</cp:coreProperties>
</file>